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72DC" w:rsidRPr="00B77AE1" w:rsidRDefault="009172DC" w:rsidP="00C23F82">
      <w:pPr>
        <w:pStyle w:val="Annextitle0"/>
        <w:spacing w:after="120"/>
        <w:rPr>
          <w:rtl/>
        </w:rPr>
      </w:pPr>
      <w:r w:rsidRPr="00B77AE1">
        <w:rPr>
          <w:rtl/>
        </w:rPr>
        <w:t>قواعد بشأن</w:t>
      </w:r>
      <w:r w:rsidR="00C23F82">
        <w:rPr>
          <w:rFonts w:hint="cs"/>
          <w:rtl/>
          <w:lang w:bidi="ar-EG"/>
        </w:rPr>
        <w:t xml:space="preserve"> </w:t>
      </w:r>
      <w:r w:rsidRPr="00B77AE1">
        <w:rPr>
          <w:rFonts w:hint="cs"/>
          <w:rtl/>
        </w:rPr>
        <w:t>معالجة مكتب الاتصالات الراديوية لطلبات التنسيق</w:t>
      </w:r>
      <w:bookmarkStart w:id="0" w:name="_GoBack"/>
      <w:bookmarkEnd w:id="0"/>
      <w:r w:rsidRPr="00B77AE1">
        <w:rPr>
          <w:rFonts w:hint="cs"/>
          <w:rtl/>
        </w:rPr>
        <w:t xml:space="preserve"> بموجب المادة</w:t>
      </w:r>
      <w:r w:rsidRPr="00B77AE1">
        <w:rPr>
          <w:rFonts w:hint="eastAsia"/>
          <w:rtl/>
        </w:rPr>
        <w:t> </w:t>
      </w:r>
      <w:r w:rsidRPr="00B77AE1">
        <w:t>9</w:t>
      </w:r>
      <w:r w:rsidRPr="00B77AE1">
        <w:rPr>
          <w:rtl/>
        </w:rPr>
        <w:br/>
      </w:r>
      <w:r w:rsidRPr="00B77AE1">
        <w:rPr>
          <w:rFonts w:hint="cs"/>
          <w:rtl/>
        </w:rPr>
        <w:t xml:space="preserve">أو التبليغ بموجب المادة </w:t>
      </w:r>
      <w:r w:rsidRPr="00B77AE1">
        <w:t>11</w:t>
      </w:r>
      <w:r w:rsidRPr="00B77AE1">
        <w:rPr>
          <w:rFonts w:hint="cs"/>
          <w:rtl/>
        </w:rPr>
        <w:t xml:space="preserve"> من لوائح الراديو المقدمة إلى المكتب</w:t>
      </w:r>
      <w:r w:rsidRPr="00B77AE1">
        <w:rPr>
          <w:rtl/>
        </w:rPr>
        <w:br/>
      </w:r>
      <w:r w:rsidRPr="00B77AE1">
        <w:rPr>
          <w:rFonts w:hint="cs"/>
          <w:rtl/>
        </w:rPr>
        <w:t>اعتباراً من اليوم الأول بعد المؤتمر العالمي للاتصالات الراديوية ولكن قبل</w:t>
      </w:r>
      <w:r>
        <w:rPr>
          <w:rtl/>
        </w:rPr>
        <w:br/>
      </w:r>
      <w:r w:rsidRPr="00B77AE1">
        <w:rPr>
          <w:rFonts w:hint="cs"/>
          <w:rtl/>
        </w:rPr>
        <w:t>التاريخ الفعلي لبدء نفاذ توزيعات التردد الجديدة أو المحدثة التي أقرها المؤتمر</w:t>
      </w:r>
      <w:r w:rsidR="00C23F82">
        <w:rPr>
          <w:rStyle w:val="FootnoteReference"/>
          <w:rtl/>
        </w:rPr>
        <w:footnoteReference w:customMarkFollows="1" w:id="1"/>
        <w:t>1</w:t>
      </w:r>
    </w:p>
    <w:p w:rsidR="009172DC" w:rsidRPr="00B77AE1" w:rsidRDefault="009172DC" w:rsidP="009172DC">
      <w:pPr>
        <w:rPr>
          <w:rtl/>
          <w:lang w:bidi="ar-EG"/>
        </w:rPr>
      </w:pPr>
      <w:r w:rsidRPr="00B77AE1">
        <w:rPr>
          <w:rFonts w:hint="cs"/>
          <w:rtl/>
        </w:rPr>
        <w:t>فيما يخص طلب تنسيق أو بطاقة تبليغ تشمل تخصيص تردد بموجب توزيع جديد أو محدث اعتمده مؤتمر عالمي للاتصالات الراديوية</w:t>
      </w:r>
      <w:r w:rsidRPr="00B77AE1">
        <w:rPr>
          <w:rFonts w:hint="cs"/>
          <w:rtl/>
          <w:lang w:bidi="ar-EG"/>
        </w:rPr>
        <w:t xml:space="preserve"> واستلمه المكتب اعتباراً من اليوم الأول بعد المؤتمر، يجري فحص التخصيصات الترددية من حيث </w:t>
      </w:r>
      <w:r w:rsidRPr="00B77AE1">
        <w:rPr>
          <w:rtl/>
        </w:rPr>
        <w:t>مطابقته</w:t>
      </w:r>
      <w:r w:rsidRPr="00B77AE1">
        <w:rPr>
          <w:rFonts w:hint="cs"/>
          <w:rtl/>
        </w:rPr>
        <w:t>ا</w:t>
      </w:r>
      <w:r w:rsidRPr="00B77AE1">
        <w:rPr>
          <w:rtl/>
        </w:rPr>
        <w:t xml:space="preserve"> لجدول توزيع نطاقات التردد بموجب الرقم</w:t>
      </w:r>
      <w:r w:rsidRPr="00B77AE1">
        <w:rPr>
          <w:rFonts w:hint="cs"/>
          <w:rtl/>
        </w:rPr>
        <w:t> </w:t>
      </w:r>
      <w:r w:rsidRPr="00B77AE1">
        <w:rPr>
          <w:b/>
          <w:bCs/>
          <w:lang w:bidi="ar-SY"/>
        </w:rPr>
        <w:t>35.9</w:t>
      </w:r>
      <w:r w:rsidRPr="00B77AE1">
        <w:rPr>
          <w:rtl/>
        </w:rPr>
        <w:t xml:space="preserve"> (</w:t>
      </w:r>
      <w:r w:rsidRPr="00B77AE1">
        <w:rPr>
          <w:rFonts w:hint="cs"/>
          <w:rtl/>
        </w:rPr>
        <w:t xml:space="preserve">من حيث </w:t>
      </w:r>
      <w:r w:rsidRPr="00B77AE1">
        <w:rPr>
          <w:rtl/>
        </w:rPr>
        <w:t xml:space="preserve">المطابقة مع أحكام الرقم </w:t>
      </w:r>
      <w:r w:rsidRPr="00B77AE1">
        <w:rPr>
          <w:b/>
          <w:bCs/>
          <w:lang w:bidi="ar-SY"/>
        </w:rPr>
        <w:t>31.11</w:t>
      </w:r>
      <w:r w:rsidRPr="00B77AE1">
        <w:rPr>
          <w:rtl/>
        </w:rPr>
        <w:t>)</w:t>
      </w:r>
      <w:r w:rsidRPr="00B77AE1">
        <w:rPr>
          <w:rFonts w:hint="cs"/>
          <w:rtl/>
        </w:rPr>
        <w:t xml:space="preserve"> أو الرقم </w:t>
      </w:r>
      <w:r w:rsidRPr="00B77AE1">
        <w:rPr>
          <w:b/>
          <w:bCs/>
          <w:lang w:bidi="ar-SY"/>
        </w:rPr>
        <w:t>31.11</w:t>
      </w:r>
      <w:r w:rsidRPr="00B77AE1">
        <w:rPr>
          <w:rtl/>
        </w:rPr>
        <w:t xml:space="preserve"> </w:t>
      </w:r>
      <w:r w:rsidRPr="00B77AE1">
        <w:rPr>
          <w:rFonts w:hint="cs"/>
          <w:rtl/>
        </w:rPr>
        <w:t>حسب الاقتضاء، وستُجسد</w:t>
      </w:r>
      <w:r w:rsidRPr="00B77AE1">
        <w:rPr>
          <w:rtl/>
        </w:rPr>
        <w:t xml:space="preserve"> النتائج التي </w:t>
      </w:r>
      <w:r w:rsidRPr="00B77AE1">
        <w:rPr>
          <w:rFonts w:hint="cs"/>
          <w:rtl/>
        </w:rPr>
        <w:t>ي</w:t>
      </w:r>
      <w:r w:rsidRPr="00B77AE1">
        <w:rPr>
          <w:rtl/>
        </w:rPr>
        <w:t xml:space="preserve">توصل إليها المكتب وضع </w:t>
      </w:r>
      <w:r w:rsidRPr="00B77AE1">
        <w:rPr>
          <w:rFonts w:hint="cs"/>
          <w:rtl/>
        </w:rPr>
        <w:t xml:space="preserve">التخصيصات الترددية من حيث المطابقة مع جدول توزيع نطاقات التردد. وقررت اللجنة </w:t>
      </w:r>
      <w:r w:rsidRPr="00B77AE1">
        <w:rPr>
          <w:rFonts w:hint="cs"/>
          <w:rtl/>
          <w:lang w:bidi="ar-EG"/>
        </w:rPr>
        <w:t>تحديد الفئات التالية للنتائج بموجب الرقم</w:t>
      </w:r>
      <w:r w:rsidRPr="00B77AE1">
        <w:rPr>
          <w:rFonts w:hint="eastAsia"/>
          <w:rtl/>
          <w:lang w:bidi="ar-EG"/>
        </w:rPr>
        <w:t> </w:t>
      </w:r>
      <w:r w:rsidRPr="00B77AE1">
        <w:rPr>
          <w:b/>
          <w:bCs/>
          <w:lang w:bidi="ar-SY"/>
        </w:rPr>
        <w:t>31.11</w:t>
      </w:r>
      <w:r w:rsidRPr="00B77AE1">
        <w:rPr>
          <w:rFonts w:hint="cs"/>
          <w:rtl/>
          <w:lang w:bidi="ar-EG"/>
        </w:rPr>
        <w:t xml:space="preserve"> وفقاً لتواريخ استلام طلبات التنسيق أو بطاقات التبليغ المعنية وتواريخ وضع التخصيصات الترددية في</w:t>
      </w:r>
      <w:r w:rsidRPr="00B77AE1">
        <w:rPr>
          <w:rFonts w:hint="eastAsia"/>
          <w:rtl/>
          <w:lang w:bidi="ar-EG"/>
        </w:rPr>
        <w:t> </w:t>
      </w:r>
      <w:r w:rsidRPr="00B77AE1">
        <w:rPr>
          <w:rFonts w:hint="cs"/>
          <w:rtl/>
          <w:lang w:bidi="ar-EG"/>
        </w:rPr>
        <w:t>الخدمة:</w:t>
      </w:r>
    </w:p>
    <w:p w:rsidR="009172DC" w:rsidRPr="00B77AE1" w:rsidRDefault="009172DC" w:rsidP="003F1FF0">
      <w:pPr>
        <w:pStyle w:val="enumlev1"/>
        <w:rPr>
          <w:rtl/>
        </w:rPr>
      </w:pPr>
      <w:r w:rsidRPr="00B77AE1">
        <w:rPr>
          <w:rFonts w:hint="cs"/>
          <w:rtl/>
        </w:rPr>
        <w:t xml:space="preserve"> </w:t>
      </w:r>
      <w:r w:rsidRPr="00B77AE1">
        <w:rPr>
          <w:rtl/>
        </w:rPr>
        <w:t>أ )</w:t>
      </w:r>
      <w:r w:rsidRPr="00B77AE1">
        <w:rPr>
          <w:rtl/>
        </w:rPr>
        <w:tab/>
        <w:t xml:space="preserve">تكون النتيجة </w:t>
      </w:r>
      <w:proofErr w:type="spellStart"/>
      <w:r w:rsidRPr="00B77AE1">
        <w:rPr>
          <w:rtl/>
        </w:rPr>
        <w:t>مؤاتية</w:t>
      </w:r>
      <w:proofErr w:type="spellEnd"/>
      <w:r w:rsidRPr="00B77AE1">
        <w:rPr>
          <w:rtl/>
        </w:rPr>
        <w:t xml:space="preserve"> إذا كان </w:t>
      </w:r>
      <w:r w:rsidRPr="00B77AE1">
        <w:rPr>
          <w:rFonts w:hint="cs"/>
          <w:rtl/>
        </w:rPr>
        <w:t>توزيع التردد</w:t>
      </w:r>
      <w:r w:rsidRPr="00B77AE1">
        <w:rPr>
          <w:rtl/>
        </w:rPr>
        <w:t xml:space="preserve"> المعني</w:t>
      </w:r>
      <w:r w:rsidRPr="00B77AE1">
        <w:rPr>
          <w:rFonts w:hint="cs"/>
          <w:rtl/>
          <w:lang w:bidi="ar-EG"/>
        </w:rPr>
        <w:t xml:space="preserve"> </w:t>
      </w:r>
      <w:r w:rsidRPr="00B77AE1">
        <w:rPr>
          <w:rFonts w:hint="cs"/>
          <w:rtl/>
        </w:rPr>
        <w:t>نافذاً في تاريخ</w:t>
      </w:r>
      <w:r w:rsidRPr="00B77AE1">
        <w:rPr>
          <w:rtl/>
        </w:rPr>
        <w:t xml:space="preserve"> استلام المكتب طلب التنسيق</w:t>
      </w:r>
      <w:r w:rsidRPr="00B77AE1">
        <w:rPr>
          <w:rFonts w:hint="cs"/>
          <w:rtl/>
        </w:rPr>
        <w:t xml:space="preserve"> أو بطاقة التبليغ</w:t>
      </w:r>
      <w:r w:rsidRPr="00B77AE1">
        <w:rPr>
          <w:rtl/>
        </w:rPr>
        <w:t>؛</w:t>
      </w:r>
    </w:p>
    <w:p w:rsidR="009172DC" w:rsidRPr="00B77AE1" w:rsidRDefault="009172DC" w:rsidP="003F1FF0">
      <w:pPr>
        <w:pStyle w:val="enumlev1"/>
        <w:rPr>
          <w:rtl/>
        </w:rPr>
      </w:pPr>
      <w:r w:rsidRPr="00B77AE1">
        <w:rPr>
          <w:rtl/>
        </w:rPr>
        <w:t>ب)</w:t>
      </w:r>
      <w:r w:rsidRPr="00B77AE1">
        <w:rPr>
          <w:rtl/>
        </w:rPr>
        <w:tab/>
        <w:t xml:space="preserve">تكون النتيجة غير </w:t>
      </w:r>
      <w:proofErr w:type="spellStart"/>
      <w:r w:rsidRPr="00B77AE1">
        <w:rPr>
          <w:rtl/>
        </w:rPr>
        <w:t>مؤاتية</w:t>
      </w:r>
      <w:proofErr w:type="spellEnd"/>
      <w:r w:rsidRPr="00B77AE1">
        <w:rPr>
          <w:rFonts w:hint="cs"/>
          <w:rtl/>
        </w:rPr>
        <w:t xml:space="preserve"> إذا كان توزيع التردد</w:t>
      </w:r>
      <w:r w:rsidRPr="00B77AE1">
        <w:rPr>
          <w:rtl/>
        </w:rPr>
        <w:t xml:space="preserve"> المعني</w:t>
      </w:r>
      <w:r w:rsidRPr="00B77AE1">
        <w:rPr>
          <w:rFonts w:hint="cs"/>
          <w:rtl/>
        </w:rPr>
        <w:t xml:space="preserve"> لم يعتمده المؤتمر بعد </w:t>
      </w:r>
      <w:r w:rsidRPr="00B77AE1">
        <w:rPr>
          <w:rtl/>
        </w:rPr>
        <w:t>في تاريخ استلام المكتب طلب التنسيق</w:t>
      </w:r>
      <w:r w:rsidRPr="00B77AE1">
        <w:rPr>
          <w:rFonts w:hint="cs"/>
          <w:rtl/>
        </w:rPr>
        <w:t xml:space="preserve"> أو</w:t>
      </w:r>
      <w:r w:rsidRPr="00B77AE1">
        <w:rPr>
          <w:rFonts w:hint="eastAsia"/>
          <w:rtl/>
        </w:rPr>
        <w:t> </w:t>
      </w:r>
      <w:r w:rsidRPr="00B77AE1">
        <w:rPr>
          <w:rFonts w:hint="cs"/>
          <w:rtl/>
        </w:rPr>
        <w:t>بطاقة</w:t>
      </w:r>
      <w:r w:rsidRPr="00B77AE1">
        <w:rPr>
          <w:rFonts w:hint="eastAsia"/>
          <w:rtl/>
        </w:rPr>
        <w:t> </w:t>
      </w:r>
      <w:r w:rsidRPr="00B77AE1">
        <w:rPr>
          <w:rFonts w:hint="cs"/>
          <w:rtl/>
        </w:rPr>
        <w:t>التبليغ؛</w:t>
      </w:r>
    </w:p>
    <w:p w:rsidR="009172DC" w:rsidRPr="00B77AE1" w:rsidRDefault="009172DC" w:rsidP="003F1FF0">
      <w:pPr>
        <w:pStyle w:val="enumlev1"/>
        <w:rPr>
          <w:rtl/>
          <w:lang w:bidi="ar-EG"/>
        </w:rPr>
      </w:pPr>
      <w:r w:rsidRPr="00B77AE1">
        <w:rPr>
          <w:rtl/>
        </w:rPr>
        <w:t>ج)</w:t>
      </w:r>
      <w:r w:rsidRPr="00B77AE1">
        <w:rPr>
          <w:rtl/>
        </w:rPr>
        <w:tab/>
        <w:t>تكون النتيجة "</w:t>
      </w:r>
      <w:proofErr w:type="spellStart"/>
      <w:r w:rsidRPr="00B77AE1">
        <w:rPr>
          <w:rtl/>
        </w:rPr>
        <w:t>مؤاتية</w:t>
      </w:r>
      <w:proofErr w:type="spellEnd"/>
      <w:r w:rsidRPr="00B77AE1">
        <w:rPr>
          <w:rtl/>
        </w:rPr>
        <w:t xml:space="preserve"> </w:t>
      </w:r>
      <w:r w:rsidRPr="00B77AE1">
        <w:rPr>
          <w:rFonts w:hint="cs"/>
          <w:rtl/>
        </w:rPr>
        <w:t>مشروطة"</w:t>
      </w:r>
      <w:r w:rsidRPr="00B77AE1">
        <w:rPr>
          <w:rtl/>
        </w:rPr>
        <w:t xml:space="preserve"> إذا </w:t>
      </w:r>
      <w:r w:rsidRPr="00B77AE1">
        <w:rPr>
          <w:rFonts w:hint="cs"/>
          <w:rtl/>
        </w:rPr>
        <w:t>كان</w:t>
      </w:r>
      <w:r w:rsidRPr="00B77AE1">
        <w:rPr>
          <w:rtl/>
        </w:rPr>
        <w:t xml:space="preserve"> </w:t>
      </w:r>
      <w:r w:rsidRPr="00B77AE1">
        <w:rPr>
          <w:rFonts w:hint="cs"/>
          <w:rtl/>
        </w:rPr>
        <w:t>توزيع التردد</w:t>
      </w:r>
      <w:r w:rsidRPr="00B77AE1">
        <w:rPr>
          <w:rtl/>
        </w:rPr>
        <w:t xml:space="preserve"> المعني</w:t>
      </w:r>
      <w:r w:rsidRPr="00B77AE1">
        <w:rPr>
          <w:rFonts w:hint="cs"/>
          <w:rtl/>
        </w:rPr>
        <w:t xml:space="preserve"> </w:t>
      </w:r>
      <w:r w:rsidRPr="00B77AE1">
        <w:rPr>
          <w:rFonts w:hint="cs"/>
          <w:rtl/>
          <w:lang w:bidi="ar-EG"/>
        </w:rPr>
        <w:t xml:space="preserve">قد اعتمده المؤتمر ولكن لم يكن نافذاً بعد في تاريخ استلام المكتب طلب التنسيق أو معلومات التبليغ. </w:t>
      </w:r>
      <w:r w:rsidRPr="00B77AE1">
        <w:rPr>
          <w:rtl/>
        </w:rPr>
        <w:t>و</w:t>
      </w:r>
      <w:r w:rsidRPr="00B77AE1">
        <w:rPr>
          <w:rFonts w:hint="cs"/>
          <w:rtl/>
        </w:rPr>
        <w:t>س</w:t>
      </w:r>
      <w:r w:rsidRPr="00B77AE1">
        <w:rPr>
          <w:rtl/>
        </w:rPr>
        <w:t>تتيح هذه</w:t>
      </w:r>
      <w:r w:rsidRPr="00B77AE1">
        <w:rPr>
          <w:rFonts w:hint="cs"/>
          <w:rtl/>
        </w:rPr>
        <w:t> </w:t>
      </w:r>
      <w:r w:rsidRPr="00B77AE1">
        <w:rPr>
          <w:rtl/>
        </w:rPr>
        <w:t xml:space="preserve">النتيجة لشبكة </w:t>
      </w:r>
      <w:r w:rsidRPr="00B77AE1">
        <w:rPr>
          <w:rFonts w:hint="cs"/>
          <w:rtl/>
        </w:rPr>
        <w:t>خاضعة لإجراء ال</w:t>
      </w:r>
      <w:r w:rsidRPr="00B77AE1">
        <w:rPr>
          <w:rtl/>
        </w:rPr>
        <w:t xml:space="preserve">تنسيق </w:t>
      </w:r>
      <w:r w:rsidRPr="00B77AE1">
        <w:rPr>
          <w:rFonts w:hint="cs"/>
          <w:rtl/>
        </w:rPr>
        <w:t>بموجب القسم</w:t>
      </w:r>
      <w:r w:rsidRPr="00B77AE1">
        <w:rPr>
          <w:rFonts w:hint="eastAsia"/>
          <w:rtl/>
        </w:rPr>
        <w:t> </w:t>
      </w:r>
      <w:r w:rsidRPr="00B77AE1">
        <w:rPr>
          <w:lang w:bidi="ar-SY"/>
        </w:rPr>
        <w:t>II</w:t>
      </w:r>
      <w:r w:rsidRPr="00B77AE1">
        <w:rPr>
          <w:rFonts w:hint="cs"/>
          <w:rtl/>
        </w:rPr>
        <w:t xml:space="preserve"> من المادة</w:t>
      </w:r>
      <w:r w:rsidRPr="00B77AE1">
        <w:rPr>
          <w:rFonts w:hint="eastAsia"/>
          <w:rtl/>
        </w:rPr>
        <w:t> </w:t>
      </w:r>
      <w:r w:rsidRPr="00B77AE1">
        <w:rPr>
          <w:lang w:bidi="ar-SY"/>
        </w:rPr>
        <w:t>9</w:t>
      </w:r>
      <w:r w:rsidRPr="00B77AE1">
        <w:rPr>
          <w:rtl/>
        </w:rPr>
        <w:t xml:space="preserve"> </w:t>
      </w:r>
      <w:r w:rsidRPr="00B77AE1">
        <w:rPr>
          <w:rFonts w:hint="cs"/>
          <w:rtl/>
        </w:rPr>
        <w:t xml:space="preserve">تنسيق تخصيصاتها ومراعاة </w:t>
      </w:r>
      <w:r w:rsidRPr="00B77AE1">
        <w:rPr>
          <w:rtl/>
        </w:rPr>
        <w:t>هذه الشبكة</w:t>
      </w:r>
      <w:r w:rsidRPr="00B77AE1">
        <w:rPr>
          <w:rFonts w:hint="cs"/>
          <w:rtl/>
        </w:rPr>
        <w:t xml:space="preserve"> عند</w:t>
      </w:r>
      <w:r w:rsidRPr="00B77AE1">
        <w:rPr>
          <w:rtl/>
        </w:rPr>
        <w:t xml:space="preserve"> تطبيق الرقم</w:t>
      </w:r>
      <w:r w:rsidRPr="00B77AE1">
        <w:rPr>
          <w:rFonts w:hint="cs"/>
          <w:rtl/>
        </w:rPr>
        <w:t> </w:t>
      </w:r>
      <w:r w:rsidRPr="00B77AE1">
        <w:rPr>
          <w:b/>
          <w:bCs/>
          <w:lang w:bidi="ar-SY"/>
        </w:rPr>
        <w:t>27.9</w:t>
      </w:r>
      <w:r w:rsidRPr="00B77AE1">
        <w:rPr>
          <w:rFonts w:hint="cs"/>
          <w:rtl/>
        </w:rPr>
        <w:t>، وتتيح لشبكة غير خاضعة للقسم</w:t>
      </w:r>
      <w:r w:rsidRPr="00B77AE1">
        <w:rPr>
          <w:rFonts w:hint="eastAsia"/>
          <w:rtl/>
        </w:rPr>
        <w:t> </w:t>
      </w:r>
      <w:r w:rsidRPr="00B77AE1">
        <w:rPr>
          <w:lang w:bidi="ar-SY"/>
        </w:rPr>
        <w:t>II</w:t>
      </w:r>
      <w:r w:rsidRPr="00B77AE1">
        <w:rPr>
          <w:rFonts w:hint="cs"/>
          <w:rtl/>
        </w:rPr>
        <w:t xml:space="preserve"> من المادة</w:t>
      </w:r>
      <w:r w:rsidRPr="00B77AE1">
        <w:rPr>
          <w:rFonts w:hint="eastAsia"/>
          <w:rtl/>
        </w:rPr>
        <w:t> </w:t>
      </w:r>
      <w:r w:rsidRPr="00B77AE1">
        <w:rPr>
          <w:lang w:bidi="ar-SY"/>
        </w:rPr>
        <w:t>9</w:t>
      </w:r>
      <w:r w:rsidRPr="00B77AE1">
        <w:rPr>
          <w:rFonts w:hint="cs"/>
          <w:rtl/>
        </w:rPr>
        <w:t xml:space="preserve"> أن تعالج وفقاً</w:t>
      </w:r>
      <w:r w:rsidRPr="00B77AE1">
        <w:rPr>
          <w:rFonts w:hint="eastAsia"/>
          <w:rtl/>
        </w:rPr>
        <w:t> </w:t>
      </w:r>
      <w:r w:rsidRPr="00B77AE1">
        <w:rPr>
          <w:rFonts w:hint="cs"/>
          <w:rtl/>
        </w:rPr>
        <w:t>للرقم</w:t>
      </w:r>
      <w:r w:rsidRPr="00B77AE1">
        <w:rPr>
          <w:rFonts w:hint="eastAsia"/>
          <w:rtl/>
        </w:rPr>
        <w:t> </w:t>
      </w:r>
      <w:r w:rsidRPr="00B77AE1">
        <w:rPr>
          <w:b/>
          <w:bCs/>
          <w:lang w:bidi="ar-SY"/>
        </w:rPr>
        <w:t>36.11</w:t>
      </w:r>
      <w:r w:rsidRPr="00B77AE1">
        <w:rPr>
          <w:rFonts w:hint="cs"/>
          <w:rtl/>
          <w:lang w:bidi="ar-EG"/>
        </w:rPr>
        <w:t>.</w:t>
      </w:r>
    </w:p>
    <w:p w:rsidR="009172DC" w:rsidRPr="00B77AE1" w:rsidRDefault="009172DC" w:rsidP="003F1FF0">
      <w:pPr>
        <w:pStyle w:val="enumlev1"/>
        <w:rPr>
          <w:rtl/>
          <w:lang w:bidi="ar-EG"/>
        </w:rPr>
      </w:pPr>
      <w:r w:rsidRPr="00B77AE1">
        <w:rPr>
          <w:rFonts w:hint="cs"/>
          <w:rtl/>
          <w:lang w:bidi="ar-EG"/>
        </w:rPr>
        <w:t>د</w:t>
      </w:r>
      <w:r>
        <w:rPr>
          <w:rFonts w:hint="cs"/>
          <w:rtl/>
          <w:lang w:bidi="ar-EG"/>
        </w:rPr>
        <w:t xml:space="preserve"> </w:t>
      </w:r>
      <w:r w:rsidRPr="00B77AE1">
        <w:rPr>
          <w:rFonts w:hint="cs"/>
          <w:rtl/>
          <w:lang w:bidi="ar-EG"/>
        </w:rPr>
        <w:t>)</w:t>
      </w:r>
      <w:r w:rsidRPr="00B77AE1">
        <w:rPr>
          <w:rFonts w:hint="cs"/>
          <w:rtl/>
          <w:lang w:bidi="ar-EG"/>
        </w:rPr>
        <w:tab/>
        <w:t>ستصبح النتيجة "</w:t>
      </w:r>
      <w:proofErr w:type="spellStart"/>
      <w:r w:rsidRPr="00B77AE1">
        <w:rPr>
          <w:rFonts w:hint="cs"/>
          <w:rtl/>
          <w:lang w:bidi="ar-EG"/>
        </w:rPr>
        <w:t>المؤاتية</w:t>
      </w:r>
      <w:proofErr w:type="spellEnd"/>
      <w:r w:rsidRPr="00B77AE1">
        <w:rPr>
          <w:rFonts w:hint="cs"/>
          <w:rtl/>
          <w:lang w:bidi="ar-EG"/>
        </w:rPr>
        <w:t xml:space="preserve"> المشروطة" </w:t>
      </w:r>
      <w:proofErr w:type="spellStart"/>
      <w:r w:rsidRPr="00B77AE1">
        <w:rPr>
          <w:rFonts w:hint="cs"/>
          <w:rtl/>
          <w:lang w:bidi="ar-EG"/>
        </w:rPr>
        <w:t>مؤاتية</w:t>
      </w:r>
      <w:proofErr w:type="spellEnd"/>
      <w:r w:rsidRPr="00B77AE1">
        <w:rPr>
          <w:rFonts w:hint="cs"/>
          <w:rtl/>
          <w:lang w:bidi="ar-EG"/>
        </w:rPr>
        <w:t xml:space="preserve"> بعد تاريخ بدء نفاذ توزيع التردد وعند تأكيد أن تاريخ وضع تخصيص التردد في</w:t>
      </w:r>
      <w:r w:rsidRPr="00B77AE1">
        <w:rPr>
          <w:rFonts w:hint="eastAsia"/>
          <w:rtl/>
          <w:lang w:bidi="ar-EG"/>
        </w:rPr>
        <w:t> </w:t>
      </w:r>
      <w:r w:rsidRPr="00B77AE1">
        <w:rPr>
          <w:rFonts w:hint="cs"/>
          <w:rtl/>
          <w:lang w:bidi="ar-EG"/>
        </w:rPr>
        <w:t xml:space="preserve">الخدمة يأتي فعلاً بعد تاريخ بدء نفاذ توزيع التردد المعني. وفي خلاف ذلك، ستصبح النتيجة غير </w:t>
      </w:r>
      <w:proofErr w:type="spellStart"/>
      <w:r w:rsidRPr="00B77AE1">
        <w:rPr>
          <w:rFonts w:hint="cs"/>
          <w:rtl/>
          <w:lang w:bidi="ar-EG"/>
        </w:rPr>
        <w:t>مؤاتية</w:t>
      </w:r>
      <w:proofErr w:type="spellEnd"/>
      <w:r w:rsidRPr="00B77AE1">
        <w:rPr>
          <w:rFonts w:hint="cs"/>
          <w:rtl/>
          <w:lang w:bidi="ar-EG"/>
        </w:rPr>
        <w:t xml:space="preserve">. </w:t>
      </w:r>
    </w:p>
    <w:p w:rsidR="009172DC" w:rsidRPr="00B77AE1" w:rsidRDefault="009172DC" w:rsidP="009172DC">
      <w:pPr>
        <w:rPr>
          <w:rtl/>
          <w:lang w:bidi="ar-EG"/>
        </w:rPr>
      </w:pPr>
      <w:r w:rsidRPr="00B77AE1">
        <w:rPr>
          <w:rFonts w:hint="cs"/>
          <w:rtl/>
          <w:lang w:bidi="ar-EG"/>
        </w:rPr>
        <w:t xml:space="preserve">تُفحص طلبات التنسيق وبطاقات التبليغ المعنية بموجب أحكام الرقم </w:t>
      </w:r>
      <w:r w:rsidRPr="00B77AE1">
        <w:rPr>
          <w:b/>
          <w:bCs/>
          <w:lang w:bidi="ar-SY"/>
        </w:rPr>
        <w:t>36.9</w:t>
      </w:r>
      <w:r w:rsidRPr="00B77AE1">
        <w:rPr>
          <w:rFonts w:hint="cs"/>
          <w:rtl/>
          <w:lang w:bidi="ar-EG"/>
        </w:rPr>
        <w:t xml:space="preserve"> ومن حيث مطابقتها للرقمين </w:t>
      </w:r>
      <w:r w:rsidRPr="00B77AE1">
        <w:rPr>
          <w:b/>
          <w:bCs/>
          <w:lang w:bidi="ar-SY"/>
        </w:rPr>
        <w:t>31.11</w:t>
      </w:r>
      <w:r w:rsidRPr="00B77AE1">
        <w:rPr>
          <w:rFonts w:hint="cs"/>
          <w:rtl/>
          <w:lang w:bidi="ar-EG"/>
        </w:rPr>
        <w:t xml:space="preserve"> و</w:t>
      </w:r>
      <w:r w:rsidRPr="00B77AE1">
        <w:rPr>
          <w:b/>
          <w:bCs/>
          <w:lang w:bidi="ar-SY"/>
        </w:rPr>
        <w:t>32.11</w:t>
      </w:r>
      <w:r w:rsidRPr="00B77AE1">
        <w:rPr>
          <w:rFonts w:hint="cs"/>
          <w:rtl/>
          <w:lang w:bidi="ar-EG"/>
        </w:rPr>
        <w:t xml:space="preserve"> باستعمال الشروط المطبقة على توزيعات التردد الجديدة أو المحدثة في تاريخ بدء نفاذ هذا التوزيع الذي اعتمده المؤتمر العالمي للاتصالات الراديوية (مثل حدود القدرة ومعايير التنسيق وما إلى ذلك)، وذلك باستثناء فحص المطابقة مع توزيع التردد المذكور أعلاه.</w:t>
      </w:r>
    </w:p>
    <w:p w:rsidR="00BD3747" w:rsidRDefault="00FB3150" w:rsidP="00FB3150">
      <w:pPr>
        <w:pStyle w:val="enumlev1"/>
        <w:jc w:val="center"/>
        <w:rPr>
          <w:rtl/>
          <w:lang w:val="en-US" w:bidi="ar-EG"/>
        </w:rPr>
      </w:pPr>
      <w:r>
        <w:rPr>
          <w:rFonts w:hint="cs"/>
          <w:rtl/>
          <w:lang w:val="en-US" w:bidi="ar-EG"/>
        </w:rPr>
        <w:t>ـــــــــــــــــــــــــــــــــــــــــــــــــــــــــــــــــــــــــــــــــــــــــــــــــــــــــــــــــــــــــ</w:t>
      </w:r>
    </w:p>
    <w:sectPr w:rsidR="00BD3747" w:rsidSect="00C23F82">
      <w:headerReference w:type="even" r:id="rId8"/>
      <w:headerReference w:type="default" r:id="rId9"/>
      <w:footnotePr>
        <w:pos w:val="beneathText"/>
      </w:footnotePr>
      <w:pgSz w:w="11907" w:h="16834" w:code="9"/>
      <w:pgMar w:top="1701" w:right="1985" w:bottom="1134" w:left="851" w:header="720" w:footer="482" w:gutter="0"/>
      <w:paperSrc w:first="15" w:other="15"/>
      <w:cols w:space="720"/>
      <w:vAlign w:val="both"/>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19F7" w:rsidRDefault="008B19F7">
      <w:r>
        <w:separator/>
      </w:r>
    </w:p>
  </w:endnote>
  <w:endnote w:type="continuationSeparator" w:id="0">
    <w:p w:rsidR="008B19F7" w:rsidRDefault="008B1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Traditional Arabic">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19F7" w:rsidRDefault="008B19F7" w:rsidP="00160D4B">
      <w:pPr>
        <w:rPr>
          <w:lang w:bidi="ar-EG"/>
        </w:rPr>
      </w:pPr>
      <w:r>
        <w:rPr>
          <w:rFonts w:hint="cs"/>
          <w:rtl/>
          <w:lang w:bidi="ar-EG"/>
        </w:rPr>
        <w:t>ــــــــــــــــــــــــــــــــــــــــــــــــــــــــــــــــــــــــــــــــــــــــــــــــــــــــــــــــــــــــ</w:t>
      </w:r>
    </w:p>
  </w:footnote>
  <w:footnote w:type="continuationSeparator" w:id="0">
    <w:p w:rsidR="008B19F7" w:rsidRDefault="008B19F7">
      <w:r>
        <w:continuationSeparator/>
      </w:r>
    </w:p>
  </w:footnote>
  <w:footnote w:id="1">
    <w:p w:rsidR="00C23F82" w:rsidRPr="009E215C" w:rsidRDefault="00C23F82" w:rsidP="00A56AF1">
      <w:pPr>
        <w:pStyle w:val="FootnoteText"/>
        <w:rPr>
          <w:rtl/>
          <w:lang w:val="en-US" w:bidi="ar-EG"/>
        </w:rPr>
      </w:pPr>
      <w:r>
        <w:rPr>
          <w:rStyle w:val="FootnoteReference"/>
          <w:rtl/>
        </w:rPr>
        <w:t>1</w:t>
      </w:r>
      <w:r>
        <w:rPr>
          <w:rtl/>
        </w:rPr>
        <w:t xml:space="preserve"> </w:t>
      </w:r>
      <w:r>
        <w:rPr>
          <w:lang w:val="en-US"/>
        </w:rPr>
        <w:tab/>
      </w:r>
      <w:r w:rsidRPr="00D20B05">
        <w:rPr>
          <w:rFonts w:hint="cs"/>
          <w:rtl/>
        </w:rPr>
        <w:t xml:space="preserve">تتعلق هذه القواعد الإجرائية بالمادتين </w:t>
      </w:r>
      <w:r w:rsidRPr="00D20B05">
        <w:t>9</w:t>
      </w:r>
      <w:r w:rsidRPr="00D20B05">
        <w:rPr>
          <w:rFonts w:hint="cs"/>
          <w:rtl/>
        </w:rPr>
        <w:t xml:space="preserve"> و</w:t>
      </w:r>
      <w:r w:rsidRPr="00D20B05">
        <w:t>11</w:t>
      </w:r>
      <w:r>
        <w:rPr>
          <w:rFonts w:hint="cs"/>
          <w:rtl/>
          <w:lang w:bidi="ar-EG"/>
        </w:rPr>
        <w:t xml:space="preserve"> من لوائح الراديو.</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tblLook w:val="01E0" w:firstRow="1" w:lastRow="1" w:firstColumn="1" w:lastColumn="1" w:noHBand="0" w:noVBand="0"/>
    </w:tblPr>
    <w:tblGrid>
      <w:gridCol w:w="1701"/>
      <w:gridCol w:w="3119"/>
      <w:gridCol w:w="1701"/>
      <w:gridCol w:w="1701"/>
    </w:tblGrid>
    <w:tr w:rsidR="00C23F82" w:rsidRPr="000F2A0B" w:rsidTr="00C23F82">
      <w:tc>
        <w:tcPr>
          <w:tcW w:w="1701" w:type="dxa"/>
        </w:tcPr>
        <w:p w:rsidR="00C23F82" w:rsidRPr="00913BF7" w:rsidRDefault="00C23F82" w:rsidP="00C23F82">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3119" w:type="dxa"/>
        </w:tcPr>
        <w:p w:rsidR="00C23F82" w:rsidRPr="00A01A67" w:rsidRDefault="00C23F82" w:rsidP="00C23F82">
          <w:pPr>
            <w:pStyle w:val="Header"/>
            <w:spacing w:before="40" w:after="40" w:line="280" w:lineRule="exact"/>
            <w:jc w:val="left"/>
            <w:rPr>
              <w:sz w:val="21"/>
              <w:szCs w:val="28"/>
              <w:lang w:val="en-US" w:bidi="ar-EG"/>
            </w:rPr>
          </w:pPr>
          <w:r>
            <w:rPr>
              <w:rFonts w:hint="cs"/>
              <w:sz w:val="21"/>
              <w:szCs w:val="28"/>
              <w:rtl/>
              <w:lang w:val="en-US" w:bidi="ar-EG"/>
            </w:rPr>
            <w:t>التاريخ الفعلي لبدء النفاذ</w:t>
          </w:r>
        </w:p>
      </w:tc>
      <w:tc>
        <w:tcPr>
          <w:tcW w:w="1701" w:type="dxa"/>
        </w:tcPr>
        <w:p w:rsidR="00C23F82" w:rsidRPr="000F2A0B" w:rsidRDefault="00C23F82" w:rsidP="00C23F8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8D6C18">
            <w:rPr>
              <w:rStyle w:val="PageNumber"/>
              <w:noProof/>
              <w:sz w:val="21"/>
              <w:szCs w:val="21"/>
              <w:rtl/>
            </w:rPr>
            <w:t>2</w:t>
          </w:r>
          <w:r w:rsidRPr="000F2A0B">
            <w:rPr>
              <w:rStyle w:val="PageNumber"/>
              <w:sz w:val="21"/>
              <w:szCs w:val="21"/>
            </w:rPr>
            <w:fldChar w:fldCharType="end"/>
          </w:r>
        </w:p>
      </w:tc>
      <w:tc>
        <w:tcPr>
          <w:tcW w:w="1701" w:type="dxa"/>
        </w:tcPr>
        <w:p w:rsidR="00C23F82" w:rsidRPr="00C23F82" w:rsidRDefault="00C23F82" w:rsidP="00C23F82">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lang w:val="en-US"/>
            </w:rPr>
            <w:t>9</w:t>
          </w:r>
        </w:p>
      </w:tc>
    </w:tr>
  </w:tbl>
  <w:p w:rsidR="008B19F7" w:rsidRPr="007358FA" w:rsidRDefault="008B19F7" w:rsidP="007358FA">
    <w:pPr>
      <w:pStyle w:val="Header"/>
      <w:rPr>
        <w:sz w:val="20"/>
        <w:szCs w:val="26"/>
        <w:lang w:bidi="ar-EG"/>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jc w:val="right"/>
      <w:tblLook w:val="01E0" w:firstRow="1" w:lastRow="1" w:firstColumn="1" w:lastColumn="1" w:noHBand="0" w:noVBand="0"/>
    </w:tblPr>
    <w:tblGrid>
      <w:gridCol w:w="1701"/>
      <w:gridCol w:w="3119"/>
      <w:gridCol w:w="1701"/>
      <w:gridCol w:w="1701"/>
    </w:tblGrid>
    <w:tr w:rsidR="00016EDB" w:rsidRPr="000F2A0B" w:rsidTr="00E1619C">
      <w:trPr>
        <w:jc w:val="right"/>
      </w:trPr>
      <w:tc>
        <w:tcPr>
          <w:tcW w:w="1701" w:type="dxa"/>
        </w:tcPr>
        <w:p w:rsidR="00016EDB" w:rsidRPr="00913BF7" w:rsidRDefault="00016EDB" w:rsidP="00016ED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3119" w:type="dxa"/>
        </w:tcPr>
        <w:p w:rsidR="00016EDB" w:rsidRPr="00A01A67" w:rsidRDefault="00016EDB" w:rsidP="00016EDB">
          <w:pPr>
            <w:pStyle w:val="Header"/>
            <w:spacing w:before="40" w:after="40" w:line="280" w:lineRule="exact"/>
            <w:jc w:val="left"/>
            <w:rPr>
              <w:sz w:val="21"/>
              <w:szCs w:val="28"/>
              <w:lang w:val="en-US" w:bidi="ar-EG"/>
            </w:rPr>
          </w:pPr>
          <w:r>
            <w:rPr>
              <w:rFonts w:hint="cs"/>
              <w:sz w:val="21"/>
              <w:szCs w:val="28"/>
              <w:rtl/>
              <w:lang w:val="en-US" w:bidi="ar-EG"/>
            </w:rPr>
            <w:t>التاريخ الفعلي لبدء النفاذ</w:t>
          </w:r>
        </w:p>
      </w:tc>
      <w:tc>
        <w:tcPr>
          <w:tcW w:w="1701" w:type="dxa"/>
        </w:tcPr>
        <w:p w:rsidR="00016EDB" w:rsidRPr="000F2A0B" w:rsidRDefault="00016EDB" w:rsidP="00016ED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2A24C5">
            <w:rPr>
              <w:rStyle w:val="PageNumber"/>
              <w:noProof/>
              <w:sz w:val="21"/>
              <w:szCs w:val="21"/>
              <w:rtl/>
            </w:rPr>
            <w:t>1</w:t>
          </w:r>
          <w:r w:rsidRPr="000F2A0B">
            <w:rPr>
              <w:rStyle w:val="PageNumber"/>
              <w:sz w:val="21"/>
              <w:szCs w:val="21"/>
            </w:rPr>
            <w:fldChar w:fldCharType="end"/>
          </w:r>
        </w:p>
      </w:tc>
      <w:tc>
        <w:tcPr>
          <w:tcW w:w="1701" w:type="dxa"/>
        </w:tcPr>
        <w:p w:rsidR="00016EDB" w:rsidRPr="00C23F82" w:rsidRDefault="00016EDB" w:rsidP="002A24C5">
          <w:pPr>
            <w:pStyle w:val="Header"/>
            <w:spacing w:before="40" w:after="40" w:line="280" w:lineRule="exact"/>
            <w:jc w:val="left"/>
            <w:rPr>
              <w:sz w:val="21"/>
              <w:szCs w:val="28"/>
              <w:lang w:val="en-US"/>
            </w:rPr>
          </w:pPr>
          <w:r w:rsidRPr="000F2A0B">
            <w:rPr>
              <w:rFonts w:hint="cs"/>
              <w:sz w:val="21"/>
              <w:szCs w:val="28"/>
              <w:rtl/>
            </w:rPr>
            <w:t xml:space="preserve">المراجعة </w:t>
          </w:r>
          <w:r w:rsidR="002A24C5">
            <w:rPr>
              <w:rFonts w:hint="cs"/>
              <w:sz w:val="21"/>
              <w:szCs w:val="28"/>
              <w:rtl/>
              <w:lang w:val="en-US"/>
            </w:rPr>
            <w:t>-</w:t>
          </w:r>
        </w:p>
      </w:tc>
    </w:tr>
  </w:tbl>
  <w:p w:rsidR="008B19F7" w:rsidRPr="007358FA" w:rsidRDefault="008B19F7">
    <w:pPr>
      <w:pStyle w:val="Header"/>
      <w:rPr>
        <w:sz w:val="20"/>
        <w:szCs w:val="26"/>
        <w:lang w:bidi="ar-E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0007A"/>
    <w:rsid w:val="0000206A"/>
    <w:rsid w:val="00002378"/>
    <w:rsid w:val="0000253C"/>
    <w:rsid w:val="00004A69"/>
    <w:rsid w:val="000065AB"/>
    <w:rsid w:val="00006D9A"/>
    <w:rsid w:val="00010CDA"/>
    <w:rsid w:val="000122FE"/>
    <w:rsid w:val="00016EDB"/>
    <w:rsid w:val="0001757A"/>
    <w:rsid w:val="0002254C"/>
    <w:rsid w:val="00023996"/>
    <w:rsid w:val="0002557E"/>
    <w:rsid w:val="000373E5"/>
    <w:rsid w:val="00040085"/>
    <w:rsid w:val="0004096F"/>
    <w:rsid w:val="0004148A"/>
    <w:rsid w:val="00041E07"/>
    <w:rsid w:val="000445BD"/>
    <w:rsid w:val="00050434"/>
    <w:rsid w:val="000536D7"/>
    <w:rsid w:val="000552A4"/>
    <w:rsid w:val="00060809"/>
    <w:rsid w:val="00060DC4"/>
    <w:rsid w:val="00060F8E"/>
    <w:rsid w:val="00066AD1"/>
    <w:rsid w:val="00067AB2"/>
    <w:rsid w:val="00070BB9"/>
    <w:rsid w:val="00073509"/>
    <w:rsid w:val="00074C62"/>
    <w:rsid w:val="000767E1"/>
    <w:rsid w:val="0008179F"/>
    <w:rsid w:val="00092610"/>
    <w:rsid w:val="00096AE2"/>
    <w:rsid w:val="000B4268"/>
    <w:rsid w:val="000B6A72"/>
    <w:rsid w:val="000C0C90"/>
    <w:rsid w:val="000C637A"/>
    <w:rsid w:val="000C704D"/>
    <w:rsid w:val="000C735A"/>
    <w:rsid w:val="000D4076"/>
    <w:rsid w:val="000E09DB"/>
    <w:rsid w:val="000E472C"/>
    <w:rsid w:val="000E736E"/>
    <w:rsid w:val="000F02B7"/>
    <w:rsid w:val="000F09C2"/>
    <w:rsid w:val="000F16FB"/>
    <w:rsid w:val="000F2A0B"/>
    <w:rsid w:val="000F48BA"/>
    <w:rsid w:val="00106141"/>
    <w:rsid w:val="001139B6"/>
    <w:rsid w:val="00113CD4"/>
    <w:rsid w:val="00116BA8"/>
    <w:rsid w:val="001220DD"/>
    <w:rsid w:val="001264AE"/>
    <w:rsid w:val="00126874"/>
    <w:rsid w:val="00130934"/>
    <w:rsid w:val="00142F52"/>
    <w:rsid w:val="00144F81"/>
    <w:rsid w:val="001513F1"/>
    <w:rsid w:val="001524F6"/>
    <w:rsid w:val="00154164"/>
    <w:rsid w:val="00160D4B"/>
    <w:rsid w:val="001803F2"/>
    <w:rsid w:val="00181F9E"/>
    <w:rsid w:val="00191AC2"/>
    <w:rsid w:val="00194D6E"/>
    <w:rsid w:val="001972E6"/>
    <w:rsid w:val="001A4E69"/>
    <w:rsid w:val="001A724A"/>
    <w:rsid w:val="001B007A"/>
    <w:rsid w:val="001B47BA"/>
    <w:rsid w:val="001B4C07"/>
    <w:rsid w:val="001C34CE"/>
    <w:rsid w:val="001D1665"/>
    <w:rsid w:val="001D6C65"/>
    <w:rsid w:val="001E0356"/>
    <w:rsid w:val="001E2B42"/>
    <w:rsid w:val="001E573A"/>
    <w:rsid w:val="001F1ECE"/>
    <w:rsid w:val="001F213A"/>
    <w:rsid w:val="001F72F5"/>
    <w:rsid w:val="00200456"/>
    <w:rsid w:val="00203A93"/>
    <w:rsid w:val="00203ABC"/>
    <w:rsid w:val="0020465F"/>
    <w:rsid w:val="00204D69"/>
    <w:rsid w:val="00212F67"/>
    <w:rsid w:val="002138FC"/>
    <w:rsid w:val="002153EA"/>
    <w:rsid w:val="00217AC4"/>
    <w:rsid w:val="00220857"/>
    <w:rsid w:val="00220DDC"/>
    <w:rsid w:val="002264A9"/>
    <w:rsid w:val="002301AE"/>
    <w:rsid w:val="00232976"/>
    <w:rsid w:val="0023404F"/>
    <w:rsid w:val="00234769"/>
    <w:rsid w:val="002351CD"/>
    <w:rsid w:val="00237068"/>
    <w:rsid w:val="002430FF"/>
    <w:rsid w:val="002431A5"/>
    <w:rsid w:val="002466FF"/>
    <w:rsid w:val="0025047C"/>
    <w:rsid w:val="0025119F"/>
    <w:rsid w:val="00254733"/>
    <w:rsid w:val="002608C9"/>
    <w:rsid w:val="002631B1"/>
    <w:rsid w:val="002670DB"/>
    <w:rsid w:val="002672FB"/>
    <w:rsid w:val="00277052"/>
    <w:rsid w:val="00281572"/>
    <w:rsid w:val="00282930"/>
    <w:rsid w:val="00285A86"/>
    <w:rsid w:val="002861CC"/>
    <w:rsid w:val="0029096F"/>
    <w:rsid w:val="00295FA5"/>
    <w:rsid w:val="002978F6"/>
    <w:rsid w:val="002A0E6B"/>
    <w:rsid w:val="002A24C5"/>
    <w:rsid w:val="002A6B5C"/>
    <w:rsid w:val="002B146C"/>
    <w:rsid w:val="002B2B3D"/>
    <w:rsid w:val="002C0904"/>
    <w:rsid w:val="002C55F4"/>
    <w:rsid w:val="002D2509"/>
    <w:rsid w:val="002D2957"/>
    <w:rsid w:val="002D5F06"/>
    <w:rsid w:val="002D6D41"/>
    <w:rsid w:val="002E37C7"/>
    <w:rsid w:val="002E3A90"/>
    <w:rsid w:val="002E4D68"/>
    <w:rsid w:val="002E71E9"/>
    <w:rsid w:val="002F01C2"/>
    <w:rsid w:val="002F0715"/>
    <w:rsid w:val="002F1B4C"/>
    <w:rsid w:val="002F5A16"/>
    <w:rsid w:val="003036F9"/>
    <w:rsid w:val="00312D5E"/>
    <w:rsid w:val="00312F2E"/>
    <w:rsid w:val="00316B42"/>
    <w:rsid w:val="00321629"/>
    <w:rsid w:val="003217DE"/>
    <w:rsid w:val="00322200"/>
    <w:rsid w:val="003307E5"/>
    <w:rsid w:val="003351F6"/>
    <w:rsid w:val="00343D00"/>
    <w:rsid w:val="00343E2F"/>
    <w:rsid w:val="00353705"/>
    <w:rsid w:val="00353B1C"/>
    <w:rsid w:val="00360881"/>
    <w:rsid w:val="003647BB"/>
    <w:rsid w:val="00366912"/>
    <w:rsid w:val="00371D34"/>
    <w:rsid w:val="003778F7"/>
    <w:rsid w:val="003779E1"/>
    <w:rsid w:val="00377A5A"/>
    <w:rsid w:val="00380EF6"/>
    <w:rsid w:val="0038276A"/>
    <w:rsid w:val="00384B52"/>
    <w:rsid w:val="00386F2D"/>
    <w:rsid w:val="0038717E"/>
    <w:rsid w:val="00387C9B"/>
    <w:rsid w:val="003932AB"/>
    <w:rsid w:val="00396125"/>
    <w:rsid w:val="00397309"/>
    <w:rsid w:val="003A3AEA"/>
    <w:rsid w:val="003B345B"/>
    <w:rsid w:val="003B3AFF"/>
    <w:rsid w:val="003B5AE6"/>
    <w:rsid w:val="003B7008"/>
    <w:rsid w:val="003C296D"/>
    <w:rsid w:val="003C2A19"/>
    <w:rsid w:val="003C2DD3"/>
    <w:rsid w:val="003C5DD9"/>
    <w:rsid w:val="003C74BB"/>
    <w:rsid w:val="003D0E53"/>
    <w:rsid w:val="003D6938"/>
    <w:rsid w:val="003E032E"/>
    <w:rsid w:val="003E1014"/>
    <w:rsid w:val="003E2019"/>
    <w:rsid w:val="003E41D9"/>
    <w:rsid w:val="003F1FF0"/>
    <w:rsid w:val="003F2DCE"/>
    <w:rsid w:val="00400B95"/>
    <w:rsid w:val="00402947"/>
    <w:rsid w:val="004036A6"/>
    <w:rsid w:val="0040750D"/>
    <w:rsid w:val="004076FD"/>
    <w:rsid w:val="004130C1"/>
    <w:rsid w:val="00430607"/>
    <w:rsid w:val="00431100"/>
    <w:rsid w:val="00437773"/>
    <w:rsid w:val="00437E89"/>
    <w:rsid w:val="00443910"/>
    <w:rsid w:val="004455FD"/>
    <w:rsid w:val="00446EE4"/>
    <w:rsid w:val="00447AEE"/>
    <w:rsid w:val="00447EC9"/>
    <w:rsid w:val="0045052F"/>
    <w:rsid w:val="00450E4D"/>
    <w:rsid w:val="00451A1A"/>
    <w:rsid w:val="00456DF6"/>
    <w:rsid w:val="004603A4"/>
    <w:rsid w:val="00463414"/>
    <w:rsid w:val="00463C79"/>
    <w:rsid w:val="00465371"/>
    <w:rsid w:val="00466CE6"/>
    <w:rsid w:val="004702DE"/>
    <w:rsid w:val="00471997"/>
    <w:rsid w:val="00471B6F"/>
    <w:rsid w:val="00472025"/>
    <w:rsid w:val="004731B5"/>
    <w:rsid w:val="004779A8"/>
    <w:rsid w:val="00481BAB"/>
    <w:rsid w:val="00485887"/>
    <w:rsid w:val="004A35FA"/>
    <w:rsid w:val="004A58EB"/>
    <w:rsid w:val="004A7340"/>
    <w:rsid w:val="004B4199"/>
    <w:rsid w:val="004C6EFD"/>
    <w:rsid w:val="004D6853"/>
    <w:rsid w:val="004E4130"/>
    <w:rsid w:val="004E4EB3"/>
    <w:rsid w:val="004E5F52"/>
    <w:rsid w:val="004F2D30"/>
    <w:rsid w:val="00500F22"/>
    <w:rsid w:val="00505B64"/>
    <w:rsid w:val="00506864"/>
    <w:rsid w:val="005141D4"/>
    <w:rsid w:val="00520CEC"/>
    <w:rsid w:val="00521106"/>
    <w:rsid w:val="00527A3F"/>
    <w:rsid w:val="00527BA1"/>
    <w:rsid w:val="005320D2"/>
    <w:rsid w:val="00535943"/>
    <w:rsid w:val="00535D86"/>
    <w:rsid w:val="00536882"/>
    <w:rsid w:val="0054081E"/>
    <w:rsid w:val="00542B63"/>
    <w:rsid w:val="00547619"/>
    <w:rsid w:val="005479A5"/>
    <w:rsid w:val="0055200E"/>
    <w:rsid w:val="005548BF"/>
    <w:rsid w:val="00565395"/>
    <w:rsid w:val="00570584"/>
    <w:rsid w:val="005709A9"/>
    <w:rsid w:val="0057552E"/>
    <w:rsid w:val="00576021"/>
    <w:rsid w:val="00581770"/>
    <w:rsid w:val="00582465"/>
    <w:rsid w:val="00584B31"/>
    <w:rsid w:val="0059601C"/>
    <w:rsid w:val="005A2B00"/>
    <w:rsid w:val="005B455E"/>
    <w:rsid w:val="005C0C37"/>
    <w:rsid w:val="005C279F"/>
    <w:rsid w:val="005C49B3"/>
    <w:rsid w:val="005C6125"/>
    <w:rsid w:val="005C7A2C"/>
    <w:rsid w:val="005D334F"/>
    <w:rsid w:val="005D3ABA"/>
    <w:rsid w:val="005D7FC6"/>
    <w:rsid w:val="00602492"/>
    <w:rsid w:val="0060444D"/>
    <w:rsid w:val="006046D3"/>
    <w:rsid w:val="00612B52"/>
    <w:rsid w:val="0061378D"/>
    <w:rsid w:val="006161EB"/>
    <w:rsid w:val="006239DE"/>
    <w:rsid w:val="00625E56"/>
    <w:rsid w:val="0062659C"/>
    <w:rsid w:val="00632CE3"/>
    <w:rsid w:val="00633002"/>
    <w:rsid w:val="0063638C"/>
    <w:rsid w:val="00641C42"/>
    <w:rsid w:val="00643741"/>
    <w:rsid w:val="0064690E"/>
    <w:rsid w:val="006502E5"/>
    <w:rsid w:val="006570EB"/>
    <w:rsid w:val="0066056C"/>
    <w:rsid w:val="00662F61"/>
    <w:rsid w:val="00663C79"/>
    <w:rsid w:val="00665435"/>
    <w:rsid w:val="006725FB"/>
    <w:rsid w:val="006744B7"/>
    <w:rsid w:val="00675322"/>
    <w:rsid w:val="006754C2"/>
    <w:rsid w:val="00677797"/>
    <w:rsid w:val="00682B6D"/>
    <w:rsid w:val="00685921"/>
    <w:rsid w:val="0069401A"/>
    <w:rsid w:val="0069782F"/>
    <w:rsid w:val="006A3668"/>
    <w:rsid w:val="006A5774"/>
    <w:rsid w:val="006A622E"/>
    <w:rsid w:val="006B3E33"/>
    <w:rsid w:val="006B5D10"/>
    <w:rsid w:val="006B64BA"/>
    <w:rsid w:val="006B6A57"/>
    <w:rsid w:val="006C1EF7"/>
    <w:rsid w:val="006C6D03"/>
    <w:rsid w:val="006D4496"/>
    <w:rsid w:val="006E0D49"/>
    <w:rsid w:val="006E4726"/>
    <w:rsid w:val="006F09C4"/>
    <w:rsid w:val="006F0F69"/>
    <w:rsid w:val="006F10E0"/>
    <w:rsid w:val="006F2C21"/>
    <w:rsid w:val="006F30C1"/>
    <w:rsid w:val="006F37F0"/>
    <w:rsid w:val="006F52BA"/>
    <w:rsid w:val="006F53E1"/>
    <w:rsid w:val="00700132"/>
    <w:rsid w:val="00703A99"/>
    <w:rsid w:val="007054FA"/>
    <w:rsid w:val="00706F05"/>
    <w:rsid w:val="007151EA"/>
    <w:rsid w:val="0071605A"/>
    <w:rsid w:val="0071608D"/>
    <w:rsid w:val="00717576"/>
    <w:rsid w:val="007226EC"/>
    <w:rsid w:val="007319BC"/>
    <w:rsid w:val="007358FA"/>
    <w:rsid w:val="00740D13"/>
    <w:rsid w:val="0074119A"/>
    <w:rsid w:val="007451E6"/>
    <w:rsid w:val="007460F7"/>
    <w:rsid w:val="007477BA"/>
    <w:rsid w:val="0074783D"/>
    <w:rsid w:val="007506DA"/>
    <w:rsid w:val="00751586"/>
    <w:rsid w:val="00752E27"/>
    <w:rsid w:val="007542A3"/>
    <w:rsid w:val="007550BD"/>
    <w:rsid w:val="0075749D"/>
    <w:rsid w:val="00757652"/>
    <w:rsid w:val="0076391D"/>
    <w:rsid w:val="00764658"/>
    <w:rsid w:val="0076765B"/>
    <w:rsid w:val="00770B96"/>
    <w:rsid w:val="00773751"/>
    <w:rsid w:val="007747FA"/>
    <w:rsid w:val="00774F52"/>
    <w:rsid w:val="00775F18"/>
    <w:rsid w:val="007761C8"/>
    <w:rsid w:val="0078123B"/>
    <w:rsid w:val="007828B0"/>
    <w:rsid w:val="0079420B"/>
    <w:rsid w:val="00794CE2"/>
    <w:rsid w:val="00795B46"/>
    <w:rsid w:val="007A27D2"/>
    <w:rsid w:val="007A2C69"/>
    <w:rsid w:val="007A55D9"/>
    <w:rsid w:val="007A6E98"/>
    <w:rsid w:val="007A7234"/>
    <w:rsid w:val="007B158D"/>
    <w:rsid w:val="007B17DF"/>
    <w:rsid w:val="007B5C55"/>
    <w:rsid w:val="007C20CA"/>
    <w:rsid w:val="007D2D94"/>
    <w:rsid w:val="007D4C3C"/>
    <w:rsid w:val="007D4CD5"/>
    <w:rsid w:val="007D61FF"/>
    <w:rsid w:val="007D6BD6"/>
    <w:rsid w:val="007E1382"/>
    <w:rsid w:val="007F1209"/>
    <w:rsid w:val="007F1B36"/>
    <w:rsid w:val="0080245F"/>
    <w:rsid w:val="00811F6F"/>
    <w:rsid w:val="00814623"/>
    <w:rsid w:val="00815258"/>
    <w:rsid w:val="008213C9"/>
    <w:rsid w:val="00825E93"/>
    <w:rsid w:val="008275EF"/>
    <w:rsid w:val="00834230"/>
    <w:rsid w:val="00835449"/>
    <w:rsid w:val="00837C00"/>
    <w:rsid w:val="008424F1"/>
    <w:rsid w:val="00842CC5"/>
    <w:rsid w:val="00844D2E"/>
    <w:rsid w:val="008455F7"/>
    <w:rsid w:val="00851E05"/>
    <w:rsid w:val="008528C1"/>
    <w:rsid w:val="00853301"/>
    <w:rsid w:val="00860F53"/>
    <w:rsid w:val="00863978"/>
    <w:rsid w:val="00864CD6"/>
    <w:rsid w:val="00867AB1"/>
    <w:rsid w:val="008711E5"/>
    <w:rsid w:val="00877563"/>
    <w:rsid w:val="008816EA"/>
    <w:rsid w:val="00881B67"/>
    <w:rsid w:val="00885EC1"/>
    <w:rsid w:val="00886B3C"/>
    <w:rsid w:val="008A0DAD"/>
    <w:rsid w:val="008A4DD6"/>
    <w:rsid w:val="008A7680"/>
    <w:rsid w:val="008B0B84"/>
    <w:rsid w:val="008B19F7"/>
    <w:rsid w:val="008B3969"/>
    <w:rsid w:val="008B5DB1"/>
    <w:rsid w:val="008B601F"/>
    <w:rsid w:val="008B631A"/>
    <w:rsid w:val="008B768F"/>
    <w:rsid w:val="008B7871"/>
    <w:rsid w:val="008B7CF3"/>
    <w:rsid w:val="008C0985"/>
    <w:rsid w:val="008C68DF"/>
    <w:rsid w:val="008D54A4"/>
    <w:rsid w:val="008D630B"/>
    <w:rsid w:val="008D6C18"/>
    <w:rsid w:val="008E4227"/>
    <w:rsid w:val="008E75F3"/>
    <w:rsid w:val="008F2838"/>
    <w:rsid w:val="008F72ED"/>
    <w:rsid w:val="00902068"/>
    <w:rsid w:val="00902932"/>
    <w:rsid w:val="00905A4E"/>
    <w:rsid w:val="00906A1E"/>
    <w:rsid w:val="0090740C"/>
    <w:rsid w:val="009076D6"/>
    <w:rsid w:val="00913BF7"/>
    <w:rsid w:val="00914A83"/>
    <w:rsid w:val="009158D2"/>
    <w:rsid w:val="009172DC"/>
    <w:rsid w:val="00921B1B"/>
    <w:rsid w:val="00922299"/>
    <w:rsid w:val="00925F5B"/>
    <w:rsid w:val="009312CD"/>
    <w:rsid w:val="009344EC"/>
    <w:rsid w:val="0093491B"/>
    <w:rsid w:val="00935B79"/>
    <w:rsid w:val="00941431"/>
    <w:rsid w:val="00944884"/>
    <w:rsid w:val="00945AE4"/>
    <w:rsid w:val="0094604B"/>
    <w:rsid w:val="009550A2"/>
    <w:rsid w:val="0095719D"/>
    <w:rsid w:val="00960528"/>
    <w:rsid w:val="0096220B"/>
    <w:rsid w:val="0096448D"/>
    <w:rsid w:val="00965556"/>
    <w:rsid w:val="009660BA"/>
    <w:rsid w:val="00967868"/>
    <w:rsid w:val="00970876"/>
    <w:rsid w:val="00971DEF"/>
    <w:rsid w:val="00972085"/>
    <w:rsid w:val="0097522F"/>
    <w:rsid w:val="00981DEA"/>
    <w:rsid w:val="00981E8A"/>
    <w:rsid w:val="0098468D"/>
    <w:rsid w:val="00991AB6"/>
    <w:rsid w:val="0099539A"/>
    <w:rsid w:val="00995B65"/>
    <w:rsid w:val="009A5F5F"/>
    <w:rsid w:val="009B63D9"/>
    <w:rsid w:val="009B6668"/>
    <w:rsid w:val="009C177E"/>
    <w:rsid w:val="009C1EDB"/>
    <w:rsid w:val="009C4423"/>
    <w:rsid w:val="009D237A"/>
    <w:rsid w:val="009D2D6D"/>
    <w:rsid w:val="009D6FD7"/>
    <w:rsid w:val="009E0671"/>
    <w:rsid w:val="009E0E13"/>
    <w:rsid w:val="009E0FF4"/>
    <w:rsid w:val="009E1D38"/>
    <w:rsid w:val="009E215C"/>
    <w:rsid w:val="009E44EF"/>
    <w:rsid w:val="009E76BA"/>
    <w:rsid w:val="009F171D"/>
    <w:rsid w:val="009F3E2E"/>
    <w:rsid w:val="00A01A67"/>
    <w:rsid w:val="00A0355B"/>
    <w:rsid w:val="00A04C3F"/>
    <w:rsid w:val="00A0604B"/>
    <w:rsid w:val="00A1052F"/>
    <w:rsid w:val="00A17BBF"/>
    <w:rsid w:val="00A20F9F"/>
    <w:rsid w:val="00A23D1E"/>
    <w:rsid w:val="00A27FBE"/>
    <w:rsid w:val="00A329FD"/>
    <w:rsid w:val="00A37B82"/>
    <w:rsid w:val="00A418A2"/>
    <w:rsid w:val="00A43EB8"/>
    <w:rsid w:val="00A51309"/>
    <w:rsid w:val="00A51C2F"/>
    <w:rsid w:val="00A55ABB"/>
    <w:rsid w:val="00A56AF1"/>
    <w:rsid w:val="00A60532"/>
    <w:rsid w:val="00A620F9"/>
    <w:rsid w:val="00A64B91"/>
    <w:rsid w:val="00A70C37"/>
    <w:rsid w:val="00A7138E"/>
    <w:rsid w:val="00A71990"/>
    <w:rsid w:val="00A7263E"/>
    <w:rsid w:val="00A73BC5"/>
    <w:rsid w:val="00A7482F"/>
    <w:rsid w:val="00A74BEB"/>
    <w:rsid w:val="00A74FCA"/>
    <w:rsid w:val="00A76FD5"/>
    <w:rsid w:val="00A813B0"/>
    <w:rsid w:val="00A83DC5"/>
    <w:rsid w:val="00A86762"/>
    <w:rsid w:val="00A91C83"/>
    <w:rsid w:val="00A93B72"/>
    <w:rsid w:val="00A95405"/>
    <w:rsid w:val="00A956D7"/>
    <w:rsid w:val="00A96EAA"/>
    <w:rsid w:val="00A9753B"/>
    <w:rsid w:val="00AA14DC"/>
    <w:rsid w:val="00AA41F2"/>
    <w:rsid w:val="00AA5014"/>
    <w:rsid w:val="00AA72D9"/>
    <w:rsid w:val="00AB00FD"/>
    <w:rsid w:val="00AB03C9"/>
    <w:rsid w:val="00AB087C"/>
    <w:rsid w:val="00AB4DEF"/>
    <w:rsid w:val="00AC01EE"/>
    <w:rsid w:val="00AC2F82"/>
    <w:rsid w:val="00AC41A3"/>
    <w:rsid w:val="00AD0006"/>
    <w:rsid w:val="00AD269C"/>
    <w:rsid w:val="00AD6505"/>
    <w:rsid w:val="00AD6E18"/>
    <w:rsid w:val="00AE1E7D"/>
    <w:rsid w:val="00AE57E1"/>
    <w:rsid w:val="00AE62B9"/>
    <w:rsid w:val="00AF06DB"/>
    <w:rsid w:val="00AF0FB0"/>
    <w:rsid w:val="00AF1D6D"/>
    <w:rsid w:val="00AF5CD6"/>
    <w:rsid w:val="00B01066"/>
    <w:rsid w:val="00B01BC4"/>
    <w:rsid w:val="00B06F0E"/>
    <w:rsid w:val="00B10038"/>
    <w:rsid w:val="00B10079"/>
    <w:rsid w:val="00B1563B"/>
    <w:rsid w:val="00B16778"/>
    <w:rsid w:val="00B20352"/>
    <w:rsid w:val="00B22A29"/>
    <w:rsid w:val="00B262B0"/>
    <w:rsid w:val="00B3208C"/>
    <w:rsid w:val="00B3334A"/>
    <w:rsid w:val="00B35FBE"/>
    <w:rsid w:val="00B43B6E"/>
    <w:rsid w:val="00B45360"/>
    <w:rsid w:val="00B51C04"/>
    <w:rsid w:val="00B524AB"/>
    <w:rsid w:val="00B54FB5"/>
    <w:rsid w:val="00B55BF5"/>
    <w:rsid w:val="00B55CAF"/>
    <w:rsid w:val="00B5643F"/>
    <w:rsid w:val="00B642A7"/>
    <w:rsid w:val="00B649BA"/>
    <w:rsid w:val="00B671AA"/>
    <w:rsid w:val="00B765E7"/>
    <w:rsid w:val="00B768FE"/>
    <w:rsid w:val="00B84DDC"/>
    <w:rsid w:val="00B9219D"/>
    <w:rsid w:val="00B92234"/>
    <w:rsid w:val="00B92CBF"/>
    <w:rsid w:val="00B95D2E"/>
    <w:rsid w:val="00BA2427"/>
    <w:rsid w:val="00BA385C"/>
    <w:rsid w:val="00BA5540"/>
    <w:rsid w:val="00BB3BEF"/>
    <w:rsid w:val="00BB77B2"/>
    <w:rsid w:val="00BB7D27"/>
    <w:rsid w:val="00BC19B7"/>
    <w:rsid w:val="00BC6961"/>
    <w:rsid w:val="00BD3747"/>
    <w:rsid w:val="00BD7BE7"/>
    <w:rsid w:val="00BE0D0E"/>
    <w:rsid w:val="00BE0EFE"/>
    <w:rsid w:val="00BE1FA6"/>
    <w:rsid w:val="00BF23E3"/>
    <w:rsid w:val="00BF2A86"/>
    <w:rsid w:val="00BF3BC8"/>
    <w:rsid w:val="00BF461F"/>
    <w:rsid w:val="00BF4B36"/>
    <w:rsid w:val="00C01C0A"/>
    <w:rsid w:val="00C023AC"/>
    <w:rsid w:val="00C02847"/>
    <w:rsid w:val="00C101DD"/>
    <w:rsid w:val="00C22965"/>
    <w:rsid w:val="00C233B8"/>
    <w:rsid w:val="00C23F82"/>
    <w:rsid w:val="00C262CF"/>
    <w:rsid w:val="00C26A74"/>
    <w:rsid w:val="00C31D10"/>
    <w:rsid w:val="00C40A6D"/>
    <w:rsid w:val="00C52CCA"/>
    <w:rsid w:val="00C535E3"/>
    <w:rsid w:val="00C5698A"/>
    <w:rsid w:val="00C664FE"/>
    <w:rsid w:val="00C66F24"/>
    <w:rsid w:val="00C8453C"/>
    <w:rsid w:val="00C87AD1"/>
    <w:rsid w:val="00C96541"/>
    <w:rsid w:val="00C96D42"/>
    <w:rsid w:val="00CA4B7C"/>
    <w:rsid w:val="00CA5286"/>
    <w:rsid w:val="00CB0A05"/>
    <w:rsid w:val="00CB0A4B"/>
    <w:rsid w:val="00CB0CD1"/>
    <w:rsid w:val="00CB2C59"/>
    <w:rsid w:val="00CB36C4"/>
    <w:rsid w:val="00CB586B"/>
    <w:rsid w:val="00CB7238"/>
    <w:rsid w:val="00CC0E40"/>
    <w:rsid w:val="00CD0BE7"/>
    <w:rsid w:val="00CD4F91"/>
    <w:rsid w:val="00CD71AA"/>
    <w:rsid w:val="00CE2FFE"/>
    <w:rsid w:val="00CE5365"/>
    <w:rsid w:val="00CE7CDB"/>
    <w:rsid w:val="00CF2E4A"/>
    <w:rsid w:val="00CF4206"/>
    <w:rsid w:val="00CF6271"/>
    <w:rsid w:val="00CF7C97"/>
    <w:rsid w:val="00D00809"/>
    <w:rsid w:val="00D0116A"/>
    <w:rsid w:val="00D01D36"/>
    <w:rsid w:val="00D039A7"/>
    <w:rsid w:val="00D22CC8"/>
    <w:rsid w:val="00D3065C"/>
    <w:rsid w:val="00D31088"/>
    <w:rsid w:val="00D32B98"/>
    <w:rsid w:val="00D405D9"/>
    <w:rsid w:val="00D454A4"/>
    <w:rsid w:val="00D562A7"/>
    <w:rsid w:val="00D5762A"/>
    <w:rsid w:val="00D63298"/>
    <w:rsid w:val="00D712F3"/>
    <w:rsid w:val="00D724B0"/>
    <w:rsid w:val="00D75A29"/>
    <w:rsid w:val="00D851B6"/>
    <w:rsid w:val="00D87056"/>
    <w:rsid w:val="00D87155"/>
    <w:rsid w:val="00D95321"/>
    <w:rsid w:val="00DA045F"/>
    <w:rsid w:val="00DA077C"/>
    <w:rsid w:val="00DB3225"/>
    <w:rsid w:val="00DB398D"/>
    <w:rsid w:val="00DB58FF"/>
    <w:rsid w:val="00DC68DB"/>
    <w:rsid w:val="00DD2554"/>
    <w:rsid w:val="00DD45FD"/>
    <w:rsid w:val="00DE27DD"/>
    <w:rsid w:val="00DE521F"/>
    <w:rsid w:val="00DE5B52"/>
    <w:rsid w:val="00DE66AC"/>
    <w:rsid w:val="00DE6CD7"/>
    <w:rsid w:val="00DF2228"/>
    <w:rsid w:val="00DF34D8"/>
    <w:rsid w:val="00DF3A6E"/>
    <w:rsid w:val="00DF5487"/>
    <w:rsid w:val="00E003AC"/>
    <w:rsid w:val="00E02FA6"/>
    <w:rsid w:val="00E04010"/>
    <w:rsid w:val="00E103B4"/>
    <w:rsid w:val="00E1293D"/>
    <w:rsid w:val="00E21E33"/>
    <w:rsid w:val="00E26B47"/>
    <w:rsid w:val="00E46299"/>
    <w:rsid w:val="00E47B06"/>
    <w:rsid w:val="00E56FEE"/>
    <w:rsid w:val="00E67389"/>
    <w:rsid w:val="00E7261D"/>
    <w:rsid w:val="00E74155"/>
    <w:rsid w:val="00E84E46"/>
    <w:rsid w:val="00E91C33"/>
    <w:rsid w:val="00E925F4"/>
    <w:rsid w:val="00E95E74"/>
    <w:rsid w:val="00E96C9B"/>
    <w:rsid w:val="00EA0F39"/>
    <w:rsid w:val="00EA3DF7"/>
    <w:rsid w:val="00EA7AD0"/>
    <w:rsid w:val="00EB2335"/>
    <w:rsid w:val="00EB4871"/>
    <w:rsid w:val="00EB6866"/>
    <w:rsid w:val="00EB7F8D"/>
    <w:rsid w:val="00EC1E70"/>
    <w:rsid w:val="00EC3105"/>
    <w:rsid w:val="00EC59CD"/>
    <w:rsid w:val="00EE0C5A"/>
    <w:rsid w:val="00EE2F0F"/>
    <w:rsid w:val="00EE3351"/>
    <w:rsid w:val="00EE3E37"/>
    <w:rsid w:val="00EE4BFE"/>
    <w:rsid w:val="00EE5755"/>
    <w:rsid w:val="00EE5B8E"/>
    <w:rsid w:val="00EE63A4"/>
    <w:rsid w:val="00EE7618"/>
    <w:rsid w:val="00EF18FF"/>
    <w:rsid w:val="00EF7BE1"/>
    <w:rsid w:val="00F0370F"/>
    <w:rsid w:val="00F06BA1"/>
    <w:rsid w:val="00F1485D"/>
    <w:rsid w:val="00F148EF"/>
    <w:rsid w:val="00F16EE0"/>
    <w:rsid w:val="00F176B6"/>
    <w:rsid w:val="00F26993"/>
    <w:rsid w:val="00F27511"/>
    <w:rsid w:val="00F31D48"/>
    <w:rsid w:val="00F37F5F"/>
    <w:rsid w:val="00F419C1"/>
    <w:rsid w:val="00F43AAF"/>
    <w:rsid w:val="00F4497D"/>
    <w:rsid w:val="00F45B44"/>
    <w:rsid w:val="00F51A43"/>
    <w:rsid w:val="00F52284"/>
    <w:rsid w:val="00F529F4"/>
    <w:rsid w:val="00F550A5"/>
    <w:rsid w:val="00F6061F"/>
    <w:rsid w:val="00F6427D"/>
    <w:rsid w:val="00F66681"/>
    <w:rsid w:val="00F66D44"/>
    <w:rsid w:val="00F714AA"/>
    <w:rsid w:val="00F73168"/>
    <w:rsid w:val="00F77351"/>
    <w:rsid w:val="00F8337E"/>
    <w:rsid w:val="00F857FF"/>
    <w:rsid w:val="00F862DF"/>
    <w:rsid w:val="00F9118C"/>
    <w:rsid w:val="00F91EB0"/>
    <w:rsid w:val="00F93D06"/>
    <w:rsid w:val="00FA0E32"/>
    <w:rsid w:val="00FA30C0"/>
    <w:rsid w:val="00FA570E"/>
    <w:rsid w:val="00FA63CB"/>
    <w:rsid w:val="00FB3150"/>
    <w:rsid w:val="00FC6AE0"/>
    <w:rsid w:val="00FD28D2"/>
    <w:rsid w:val="00FD76F4"/>
    <w:rsid w:val="00FE3641"/>
    <w:rsid w:val="00FE3CF2"/>
    <w:rsid w:val="00FF32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5:docId w15:val="{7228E089-C0E9-4545-8E36-115F0425C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4C62"/>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FA0E32"/>
    <w:pPr>
      <w:spacing w:before="240"/>
      <w:ind w:left="567" w:hanging="567"/>
    </w:pPr>
  </w:style>
  <w:style w:type="paragraph" w:customStyle="1" w:styleId="enumlev2">
    <w:name w:val="enumlev2"/>
    <w:basedOn w:val="enumlev1"/>
    <w:rsid w:val="005B455E"/>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Footnote,Reference,Appel note de bas de p + 11 pt,Italic,Appel note de bas de p,Footnote Reference/"/>
    <w:basedOn w:val="DefaultParagraphFont"/>
    <w:rsid w:val="001524F6"/>
    <w:rPr>
      <w:rFonts w:ascii="Times New Roman" w:hAnsi="Times New Roman" w:cs="Times New Roman"/>
      <w:dstrike w:val="0"/>
      <w:position w:val="0"/>
      <w:sz w:val="22"/>
      <w:szCs w:val="22"/>
      <w:vertAlign w:val="superscript"/>
    </w:rPr>
  </w:style>
  <w:style w:type="paragraph" w:styleId="FootnoteText">
    <w:name w:val="footnote text"/>
    <w:aliases w:val="Text,footnote text,ALTS FOOTNOTE,Footnote Text Char Char1,Footnote Text Char4 Char Char,Footnote Text Char1 Char1 Char1 Char,Footnote Text Char Char1 Char1 Char Char,Footnote Text Char1 Char1 Char1 Char Char Char1,DNV-FT"/>
    <w:basedOn w:val="Note"/>
    <w:link w:val="FootnoteTextChar"/>
    <w:rsid w:val="000B4268"/>
    <w:pPr>
      <w:keepLines/>
      <w:tabs>
        <w:tab w:val="clear" w:pos="794"/>
        <w:tab w:val="clear" w:pos="1191"/>
        <w:tab w:val="clear" w:pos="1588"/>
        <w:tab w:val="clear" w:pos="1985"/>
      </w:tabs>
      <w:spacing w:line="180" w:lineRule="auto"/>
      <w:ind w:left="397" w:hanging="397"/>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uiPriority w:val="59"/>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0">
    <w:name w:val="Table_Head"/>
    <w:basedOn w:val="Tabletext"/>
    <w:next w:val="Tabletext"/>
    <w:rsid w:val="0076765B"/>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bidi w:val="0"/>
      <w:spacing w:before="80" w:after="80" w:line="240" w:lineRule="auto"/>
      <w:jc w:val="center"/>
    </w:pPr>
    <w:rPr>
      <w:rFonts w:cs="Times New Roman"/>
      <w:b/>
      <w:sz w:val="20"/>
      <w:szCs w:val="20"/>
    </w:rPr>
  </w:style>
  <w:style w:type="paragraph" w:styleId="TableofFigures">
    <w:name w:val="table of figures"/>
    <w:basedOn w:val="Normal"/>
    <w:next w:val="Normal"/>
    <w:semiHidden/>
    <w:rsid w:val="0076765B"/>
    <w:pPr>
      <w:tabs>
        <w:tab w:val="clear" w:pos="794"/>
        <w:tab w:val="clear" w:pos="1191"/>
        <w:tab w:val="clear" w:pos="1588"/>
        <w:tab w:val="clear" w:pos="1985"/>
        <w:tab w:val="right" w:leader="dot" w:pos="10773"/>
      </w:tabs>
      <w:bidi w:val="0"/>
      <w:spacing w:before="0" w:line="240" w:lineRule="auto"/>
      <w:jc w:val="left"/>
    </w:pPr>
    <w:rPr>
      <w:rFonts w:ascii="Arial" w:hAnsi="Arial" w:cs="Times New Roman"/>
      <w:sz w:val="16"/>
      <w:szCs w:val="20"/>
      <w:lang w:val="en-US"/>
    </w:rPr>
  </w:style>
  <w:style w:type="paragraph" w:customStyle="1" w:styleId="Tabletitle">
    <w:name w:val="Table_title"/>
    <w:basedOn w:val="Normal"/>
    <w:next w:val="Tabletext"/>
    <w:rsid w:val="0076765B"/>
    <w:pPr>
      <w:keepNext/>
      <w:keepLines/>
      <w:bidi w:val="0"/>
      <w:spacing w:before="0" w:after="120" w:line="240" w:lineRule="auto"/>
      <w:jc w:val="center"/>
    </w:pPr>
    <w:rPr>
      <w:rFonts w:ascii="Times New Roman Bold" w:hAnsi="Times New Roman Bold" w:cs="Times New Roman"/>
      <w:b/>
      <w:sz w:val="24"/>
      <w:szCs w:val="20"/>
    </w:rPr>
  </w:style>
  <w:style w:type="paragraph" w:styleId="BodyText3">
    <w:name w:val="Body Text 3"/>
    <w:basedOn w:val="Normal"/>
    <w:rsid w:val="0076765B"/>
    <w:pPr>
      <w:tabs>
        <w:tab w:val="clear" w:pos="794"/>
        <w:tab w:val="clear" w:pos="1191"/>
        <w:tab w:val="clear" w:pos="1588"/>
        <w:tab w:val="clear" w:pos="1985"/>
      </w:tabs>
      <w:overflowPunct/>
      <w:autoSpaceDE/>
      <w:autoSpaceDN/>
      <w:bidi w:val="0"/>
      <w:adjustRightInd/>
      <w:spacing w:before="0" w:line="240" w:lineRule="auto"/>
      <w:jc w:val="left"/>
      <w:textAlignment w:val="auto"/>
    </w:pPr>
    <w:rPr>
      <w:rFonts w:ascii="Arial" w:hAnsi="Arial" w:cs="Times New Roman"/>
      <w:sz w:val="16"/>
      <w:szCs w:val="20"/>
      <w:lang w:val="fr-FR"/>
    </w:rPr>
  </w:style>
  <w:style w:type="paragraph" w:customStyle="1" w:styleId="TableFin">
    <w:name w:val="Table_Fin"/>
    <w:basedOn w:val="Normal"/>
    <w:rsid w:val="007C20CA"/>
    <w:pPr>
      <w:tabs>
        <w:tab w:val="clear" w:pos="794"/>
        <w:tab w:val="clear" w:pos="1191"/>
        <w:tab w:val="clear" w:pos="1588"/>
        <w:tab w:val="clear" w:pos="1985"/>
        <w:tab w:val="left" w:pos="1871"/>
        <w:tab w:val="left" w:pos="2268"/>
      </w:tabs>
      <w:bidi w:val="0"/>
      <w:spacing w:before="0" w:line="240" w:lineRule="auto"/>
    </w:pPr>
    <w:rPr>
      <w:rFonts w:cs="Times New Roman"/>
      <w:sz w:val="12"/>
      <w:szCs w:val="20"/>
    </w:rPr>
  </w:style>
  <w:style w:type="paragraph" w:customStyle="1" w:styleId="Headingi0">
    <w:name w:val="Heading i"/>
    <w:basedOn w:val="Normal"/>
    <w:rsid w:val="006570EB"/>
    <w:pPr>
      <w:keepNext/>
      <w:keepLines/>
      <w:tabs>
        <w:tab w:val="clear" w:pos="794"/>
        <w:tab w:val="clear" w:pos="1191"/>
        <w:tab w:val="clear" w:pos="1588"/>
        <w:tab w:val="clear" w:pos="1985"/>
        <w:tab w:val="left" w:pos="1134"/>
        <w:tab w:val="left" w:pos="1871"/>
      </w:tabs>
      <w:bidi w:val="0"/>
      <w:spacing w:before="400" w:line="240" w:lineRule="auto"/>
    </w:pPr>
    <w:rPr>
      <w:rFonts w:cs="Times New Roman"/>
      <w:i/>
      <w:sz w:val="24"/>
      <w:szCs w:val="20"/>
    </w:rPr>
  </w:style>
  <w:style w:type="character" w:customStyle="1" w:styleId="Resref0">
    <w:name w:val="Res#_ref"/>
    <w:basedOn w:val="DefaultParagraphFont"/>
    <w:rsid w:val="006570EB"/>
  </w:style>
  <w:style w:type="paragraph" w:customStyle="1" w:styleId="TableLegend0">
    <w:name w:val="Table_Legend"/>
    <w:basedOn w:val="Tabletext"/>
    <w:next w:val="Normal"/>
    <w:rsid w:val="00A60532"/>
    <w:pPr>
      <w:keepNext/>
      <w:tabs>
        <w:tab w:val="clear" w:pos="1418"/>
        <w:tab w:val="clear" w:pos="1701"/>
        <w:tab w:val="clear" w:pos="1985"/>
        <w:tab w:val="clear" w:pos="2268"/>
        <w:tab w:val="clear" w:pos="2552"/>
        <w:tab w:val="clear" w:pos="2835"/>
        <w:tab w:val="clear" w:pos="3119"/>
        <w:tab w:val="clear" w:pos="3402"/>
        <w:tab w:val="clear" w:pos="3686"/>
        <w:tab w:val="clear" w:pos="3969"/>
      </w:tabs>
      <w:bidi w:val="0"/>
      <w:spacing w:before="120" w:after="0" w:line="240" w:lineRule="auto"/>
    </w:pPr>
    <w:rPr>
      <w:rFonts w:cs="Times New Roman"/>
      <w:sz w:val="20"/>
      <w:szCs w:val="20"/>
    </w:rPr>
  </w:style>
  <w:style w:type="paragraph" w:customStyle="1" w:styleId="Annextitle">
    <w:name w:val="Annex_title"/>
    <w:basedOn w:val="Normal"/>
    <w:next w:val="Normal"/>
    <w:rsid w:val="00DF34D8"/>
    <w:pPr>
      <w:keepNext/>
      <w:keepLines/>
      <w:bidi w:val="0"/>
      <w:spacing w:before="240" w:after="280" w:line="240" w:lineRule="auto"/>
      <w:jc w:val="center"/>
    </w:pPr>
    <w:rPr>
      <w:rFonts w:ascii="Times New Roman Bold" w:hAnsi="Times New Roman Bold" w:cs="Times New Roman"/>
      <w:b/>
      <w:sz w:val="28"/>
      <w:szCs w:val="20"/>
    </w:rPr>
  </w:style>
  <w:style w:type="paragraph" w:customStyle="1" w:styleId="StyleHeading1Complex16ptComplexBoldBefore0cmF">
    <w:name w:val="Style Heading 1 + (Complex) 16 pt (Complex) Bold Before:  0 cm F..."/>
    <w:basedOn w:val="Heading1"/>
    <w:rsid w:val="00FD76F4"/>
    <w:pPr>
      <w:ind w:left="0" w:firstLine="0"/>
    </w:pPr>
    <w:rPr>
      <w:bCs/>
    </w:rPr>
  </w:style>
  <w:style w:type="character" w:customStyle="1" w:styleId="FootnoteTextChar">
    <w:name w:val="Footnote Text Char"/>
    <w:aliases w:val="Text Char,footnote text Char,ALTS FOOTNOTE Char,Footnote Text Char Char1 Char,Footnote Text Char4 Char Char Char,Footnote Text Char1 Char1 Char1 Char Char,Footnote Text Char Char1 Char1 Char Char Char,DNV-FT Char"/>
    <w:basedOn w:val="DefaultParagraphFont"/>
    <w:link w:val="FootnoteText"/>
    <w:rsid w:val="009312CD"/>
    <w:rPr>
      <w:rFonts w:ascii="Times New Roman" w:hAnsi="Times New Roman" w:cs="Traditional Arabic"/>
      <w:szCs w:val="26"/>
      <w:lang w:val="en-GB" w:eastAsia="en-US"/>
    </w:rPr>
  </w:style>
  <w:style w:type="character" w:styleId="Hyperlink">
    <w:name w:val="Hyperlink"/>
    <w:basedOn w:val="DefaultParagraphFont"/>
    <w:uiPriority w:val="99"/>
    <w:rsid w:val="003932AB"/>
    <w:rPr>
      <w:color w:val="0000FF"/>
      <w:u w:val="single"/>
    </w:rPr>
  </w:style>
  <w:style w:type="paragraph" w:customStyle="1" w:styleId="Proposal">
    <w:name w:val="Proposal"/>
    <w:basedOn w:val="List"/>
    <w:qFormat/>
    <w:rsid w:val="003932AB"/>
    <w:pPr>
      <w:spacing w:before="240"/>
      <w:ind w:left="357" w:hanging="357"/>
    </w:pPr>
    <w:rPr>
      <w:noProof/>
      <w:lang w:bidi="ar-EG"/>
    </w:rPr>
  </w:style>
  <w:style w:type="paragraph" w:styleId="List">
    <w:name w:val="List"/>
    <w:basedOn w:val="Normal"/>
    <w:semiHidden/>
    <w:unhideWhenUsed/>
    <w:rsid w:val="003932AB"/>
    <w:pPr>
      <w:ind w:left="283" w:hanging="283"/>
      <w:contextualSpacing/>
    </w:pPr>
  </w:style>
  <w:style w:type="paragraph" w:customStyle="1" w:styleId="Annextitle0">
    <w:name w:val="Annex title"/>
    <w:basedOn w:val="Normal"/>
    <w:qFormat/>
    <w:rsid w:val="009172DC"/>
    <w:pPr>
      <w:keepNext/>
      <w:keepLines/>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after="360"/>
      <w:jc w:val="center"/>
      <w:textAlignment w:val="auto"/>
    </w:pPr>
    <w:rPr>
      <w:rFonts w:eastAsiaTheme="minorEastAsia"/>
      <w:b/>
      <w:bCs/>
      <w:sz w:val="28"/>
      <w:szCs w:val="40"/>
      <w:lang w:val="en-US" w:eastAsia="zh-CN" w:bidi="ar-S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A03DB-0074-4AF2-9A0E-CE26D06A3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8</TotalTime>
  <Pages>1</Pages>
  <Words>339</Words>
  <Characters>1829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2164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7</cp:revision>
  <cp:lastPrinted>2009-03-06T06:08:00Z</cp:lastPrinted>
  <dcterms:created xsi:type="dcterms:W3CDTF">2016-06-06T07:36:00Z</dcterms:created>
  <dcterms:modified xsi:type="dcterms:W3CDTF">2017-04-11T09:05:00Z</dcterms:modified>
</cp:coreProperties>
</file>